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7B5338" w14:textId="77777777" w:rsidR="00D12660" w:rsidRPr="00155412" w:rsidRDefault="00D12660" w:rsidP="00D12660">
      <w:pPr>
        <w:rPr>
          <w:b/>
        </w:rPr>
      </w:pPr>
      <w:r w:rsidRPr="00155412">
        <w:rPr>
          <w:b/>
        </w:rPr>
        <w:t>Д О</w:t>
      </w:r>
    </w:p>
    <w:p w14:paraId="2134468A" w14:textId="77777777" w:rsidR="00D12660" w:rsidRPr="00155412" w:rsidRDefault="00D12660" w:rsidP="00D12660">
      <w:pPr>
        <w:rPr>
          <w:b/>
        </w:rPr>
      </w:pPr>
      <w:r w:rsidRPr="00155412">
        <w:rPr>
          <w:b/>
        </w:rPr>
        <w:t>О</w:t>
      </w:r>
      <w:r>
        <w:rPr>
          <w:b/>
        </w:rPr>
        <w:t>БЩИНСКИ СЪВЕТ</w:t>
      </w:r>
    </w:p>
    <w:p w14:paraId="6D82E2A3" w14:textId="77777777" w:rsidR="00D12660" w:rsidRPr="00155412" w:rsidRDefault="00D12660" w:rsidP="00D12660">
      <w:pPr>
        <w:rPr>
          <w:b/>
        </w:rPr>
      </w:pPr>
      <w:r w:rsidRPr="00155412">
        <w:rPr>
          <w:b/>
        </w:rPr>
        <w:t>Р У С Е</w:t>
      </w:r>
    </w:p>
    <w:p w14:paraId="513D847F" w14:textId="77777777" w:rsidR="00D12660" w:rsidRPr="00E23D32" w:rsidRDefault="00D12660" w:rsidP="00D12660">
      <w:pPr>
        <w:rPr>
          <w:b/>
        </w:rPr>
      </w:pPr>
    </w:p>
    <w:p w14:paraId="4010CA96" w14:textId="77777777" w:rsidR="00D12660" w:rsidRDefault="00D12660" w:rsidP="00D12660">
      <w:pPr>
        <w:rPr>
          <w:b/>
        </w:rPr>
      </w:pPr>
    </w:p>
    <w:p w14:paraId="5F38BD26" w14:textId="77777777" w:rsidR="00D12660" w:rsidRDefault="00D12660" w:rsidP="008B02C8">
      <w:pPr>
        <w:rPr>
          <w:b/>
        </w:rPr>
      </w:pPr>
      <w:r w:rsidRPr="00E23D32">
        <w:rPr>
          <w:b/>
        </w:rPr>
        <w:t>П Р Е Д Л О Ж Е Н И Е</w:t>
      </w:r>
    </w:p>
    <w:p w14:paraId="1EBD40C9" w14:textId="77777777" w:rsidR="00D12660" w:rsidRDefault="00D12660" w:rsidP="00E670FE">
      <w:pPr>
        <w:jc w:val="center"/>
        <w:rPr>
          <w:b/>
        </w:rPr>
      </w:pPr>
    </w:p>
    <w:p w14:paraId="6ED3B5E4" w14:textId="77777777" w:rsidR="008B02C8" w:rsidRDefault="00D12660" w:rsidP="008B02C8">
      <w:pPr>
        <w:rPr>
          <w:b/>
          <w:bCs/>
        </w:rPr>
      </w:pPr>
      <w:r>
        <w:rPr>
          <w:b/>
        </w:rPr>
        <w:t xml:space="preserve">ОТ </w:t>
      </w:r>
      <w:r w:rsidR="008E119C">
        <w:rPr>
          <w:b/>
          <w:bCs/>
        </w:rPr>
        <w:t xml:space="preserve">ОБЩИНСКИ СЪВЕТНИЦИ </w:t>
      </w:r>
    </w:p>
    <w:p w14:paraId="70EAB5B6" w14:textId="4374B1BF" w:rsidR="00D12660" w:rsidRPr="0018589D" w:rsidRDefault="008E119C" w:rsidP="008B02C8">
      <w:pPr>
        <w:rPr>
          <w:i/>
        </w:rPr>
      </w:pPr>
      <w:r>
        <w:rPr>
          <w:b/>
          <w:bCs/>
        </w:rPr>
        <w:t xml:space="preserve">В </w:t>
      </w:r>
      <w:r w:rsidR="00D12660" w:rsidRPr="00F44FE1">
        <w:rPr>
          <w:b/>
          <w:bCs/>
        </w:rPr>
        <w:t>ОБЩИНСКИ СЪВЕТ – ГР. РУСЕ</w:t>
      </w:r>
    </w:p>
    <w:p w14:paraId="7749EBAB" w14:textId="77777777" w:rsidR="00D12660" w:rsidRDefault="00D12660" w:rsidP="00D12660">
      <w:pPr>
        <w:jc w:val="both"/>
      </w:pPr>
    </w:p>
    <w:p w14:paraId="69E2F654" w14:textId="77777777" w:rsidR="00D12660" w:rsidRPr="00CD5B0B" w:rsidRDefault="00D12660" w:rsidP="00D12660">
      <w:pPr>
        <w:jc w:val="both"/>
      </w:pPr>
    </w:p>
    <w:p w14:paraId="7C7D8908" w14:textId="3DC2F655" w:rsidR="00D12660" w:rsidRDefault="00D12660" w:rsidP="00D12660">
      <w:pPr>
        <w:jc w:val="both"/>
        <w:rPr>
          <w:b/>
        </w:rPr>
      </w:pPr>
      <w:r w:rsidRPr="00CD5B0B">
        <w:rPr>
          <w:b/>
          <w:caps/>
        </w:rPr>
        <w:t>ОТНОСНО</w:t>
      </w:r>
      <w:r w:rsidRPr="00CD5B0B">
        <w:rPr>
          <w:caps/>
        </w:rPr>
        <w:t xml:space="preserve">: </w:t>
      </w:r>
      <w:bookmarkStart w:id="0" w:name="_GoBack"/>
      <w:r w:rsidR="00904ED3" w:rsidRPr="00D12660">
        <w:t xml:space="preserve">създаване и реализиране на общинска инициатива за поставяне на автоматични външни </w:t>
      </w:r>
      <w:proofErr w:type="spellStart"/>
      <w:r w:rsidR="00904ED3" w:rsidRPr="00D12660">
        <w:t>дефибрилатори</w:t>
      </w:r>
      <w:proofErr w:type="spellEnd"/>
      <w:r w:rsidR="00904ED3" w:rsidRPr="00D12660">
        <w:t xml:space="preserve"> на територията на град </w:t>
      </w:r>
      <w:proofErr w:type="spellStart"/>
      <w:r w:rsidR="00904ED3" w:rsidRPr="00D12660">
        <w:t>русе</w:t>
      </w:r>
      <w:bookmarkEnd w:id="0"/>
      <w:proofErr w:type="spellEnd"/>
    </w:p>
    <w:p w14:paraId="76FEE1C7" w14:textId="77777777" w:rsidR="00D12660" w:rsidRDefault="00D12660" w:rsidP="00D12660">
      <w:pPr>
        <w:jc w:val="both"/>
        <w:rPr>
          <w:b/>
          <w:lang w:val="en-US"/>
        </w:rPr>
      </w:pPr>
    </w:p>
    <w:p w14:paraId="2B288276" w14:textId="77777777" w:rsidR="00D12660" w:rsidRPr="0022206E" w:rsidRDefault="00D12660" w:rsidP="00D12660">
      <w:pPr>
        <w:jc w:val="both"/>
        <w:rPr>
          <w:b/>
          <w:lang w:val="en-US"/>
        </w:rPr>
      </w:pPr>
    </w:p>
    <w:p w14:paraId="4C21A363" w14:textId="32663722" w:rsidR="00D12660" w:rsidRDefault="00D12660" w:rsidP="00D12660">
      <w:pPr>
        <w:ind w:right="227" w:firstLine="567"/>
        <w:jc w:val="both"/>
        <w:rPr>
          <w:b/>
          <w:bCs/>
        </w:rPr>
      </w:pPr>
      <w:r>
        <w:rPr>
          <w:b/>
          <w:bCs/>
        </w:rPr>
        <w:t xml:space="preserve">   УВАЖАЕМИ ГОСПОДИН ПРЕДСЕДАТЕЛ,</w:t>
      </w:r>
    </w:p>
    <w:p w14:paraId="4185E17C" w14:textId="165DE6E6" w:rsidR="00D12660" w:rsidRDefault="00D12660" w:rsidP="00D12660">
      <w:pPr>
        <w:ind w:right="227" w:firstLine="567"/>
        <w:jc w:val="both"/>
        <w:rPr>
          <w:b/>
          <w:bCs/>
        </w:rPr>
      </w:pPr>
      <w:r>
        <w:rPr>
          <w:b/>
          <w:bCs/>
          <w:caps/>
        </w:rPr>
        <w:t xml:space="preserve">   Уважаеми </w:t>
      </w:r>
      <w:r w:rsidRPr="003418CE">
        <w:rPr>
          <w:b/>
          <w:bCs/>
          <w:caps/>
        </w:rPr>
        <w:t>Общински съветници</w:t>
      </w:r>
      <w:r w:rsidRPr="003418CE">
        <w:rPr>
          <w:b/>
          <w:bCs/>
        </w:rPr>
        <w:t>,</w:t>
      </w:r>
    </w:p>
    <w:p w14:paraId="174E1FB5" w14:textId="77777777" w:rsidR="00D12660" w:rsidRDefault="00D12660" w:rsidP="00D12660"/>
    <w:p w14:paraId="5DA9D486" w14:textId="671093AC" w:rsidR="00D12660" w:rsidRDefault="00D12660" w:rsidP="00D12660">
      <w:pPr>
        <w:ind w:firstLine="709"/>
        <w:jc w:val="both"/>
      </w:pPr>
      <w:r>
        <w:t xml:space="preserve">Предмет на настоящото предложение е </w:t>
      </w:r>
      <w:r w:rsidRPr="00D12660">
        <w:t xml:space="preserve">стартиране на пилотен проект за поставяне на пет автоматични външни </w:t>
      </w:r>
      <w:proofErr w:type="spellStart"/>
      <w:r w:rsidRPr="00D12660">
        <w:t>дефибрилатора</w:t>
      </w:r>
      <w:proofErr w:type="spellEnd"/>
      <w:r w:rsidRPr="00D12660">
        <w:t xml:space="preserve"> на </w:t>
      </w:r>
      <w:r w:rsidR="00170DF0">
        <w:t xml:space="preserve">следните </w:t>
      </w:r>
      <w:r w:rsidRPr="00D12660">
        <w:t xml:space="preserve">ключови обществени локации: </w:t>
      </w:r>
      <w:r w:rsidR="004A4405">
        <w:t>Ц</w:t>
      </w:r>
      <w:r w:rsidRPr="00D12660">
        <w:t>ентрал</w:t>
      </w:r>
      <w:r>
        <w:t>е</w:t>
      </w:r>
      <w:r w:rsidRPr="00D12660">
        <w:t>н градски площад, площад „Александър Батенберг“, Младежки парк</w:t>
      </w:r>
      <w:r>
        <w:t xml:space="preserve"> </w:t>
      </w:r>
      <w:r w:rsidR="008E119C">
        <w:t>–</w:t>
      </w:r>
      <w:r>
        <w:t xml:space="preserve"> Русе</w:t>
      </w:r>
      <w:r w:rsidRPr="00D12660">
        <w:t>, кея и спортен комплекс „Ялта“.</w:t>
      </w:r>
      <w:r w:rsidR="00170DF0">
        <w:t xml:space="preserve"> </w:t>
      </w:r>
      <w:r w:rsidR="00170DF0" w:rsidRPr="00725D93">
        <w:t xml:space="preserve">Изборът на тези места е направен по критерии за висока посещаемост, добра </w:t>
      </w:r>
      <w:r w:rsidR="00E670FE">
        <w:t xml:space="preserve">денонощна </w:t>
      </w:r>
      <w:r w:rsidR="00170DF0" w:rsidRPr="00725D93">
        <w:t>достъпност и възможност.</w:t>
      </w:r>
      <w:r w:rsidR="00170DF0">
        <w:t xml:space="preserve"> </w:t>
      </w:r>
    </w:p>
    <w:p w14:paraId="21C5D099" w14:textId="7B253687" w:rsidR="00D12660" w:rsidRPr="00725D93" w:rsidRDefault="00D12660" w:rsidP="00D12660">
      <w:pPr>
        <w:ind w:firstLine="709"/>
        <w:jc w:val="both"/>
      </w:pPr>
      <w:r w:rsidRPr="00725D93">
        <w:t xml:space="preserve">Внезапният сърдечен арест е едно от най-тежките и фатални спешни състояния, които могат да настъпят във всеки момент и на всяко място. Статистиката показва, че повече от 70% от случаите настъпват извън болница – на улицата, в паркове, спортни зали или обществени пространства. В тези критични ситуации всяка минута е решаваща: при липса на </w:t>
      </w:r>
      <w:proofErr w:type="spellStart"/>
      <w:r w:rsidRPr="00725D93">
        <w:t>дефибрилация</w:t>
      </w:r>
      <w:proofErr w:type="spellEnd"/>
      <w:r w:rsidRPr="00725D93">
        <w:t xml:space="preserve"> в първите 3 до 5 минути вероятността за оцеляване спада с 7–10% за всяка изминала минута.</w:t>
      </w:r>
    </w:p>
    <w:p w14:paraId="3CE0363B" w14:textId="323506B3" w:rsidR="00D12660" w:rsidRPr="00725D93" w:rsidRDefault="00D12660" w:rsidP="00D12660">
      <w:pPr>
        <w:ind w:firstLine="709"/>
        <w:jc w:val="both"/>
      </w:pPr>
      <w:r w:rsidRPr="00725D93">
        <w:t xml:space="preserve">В европейските държави и </w:t>
      </w:r>
      <w:r w:rsidR="00E670FE">
        <w:t xml:space="preserve">във </w:t>
      </w:r>
      <w:r w:rsidRPr="00725D93">
        <w:t xml:space="preserve">все повече градове в България вече се реализират програми за поставяне на автоматични външни </w:t>
      </w:r>
      <w:proofErr w:type="spellStart"/>
      <w:r w:rsidRPr="00725D93">
        <w:t>дефибрилатори</w:t>
      </w:r>
      <w:proofErr w:type="spellEnd"/>
      <w:r w:rsidRPr="00725D93">
        <w:t xml:space="preserve"> (АВД) на обществени места. Тези устройства са напълно безопасни, лесни за употреба и могат да бъдат използвани от всеки гражданин, тъй като дават ясни гласови и визуални инструкции. Те се активират автоматично само при наличие на сърдечен ритъм, изискващ </w:t>
      </w:r>
      <w:proofErr w:type="spellStart"/>
      <w:r w:rsidRPr="00725D93">
        <w:t>дефибрилация</w:t>
      </w:r>
      <w:proofErr w:type="spellEnd"/>
      <w:r w:rsidRPr="00725D93">
        <w:t>, и представляват безценен шанс за спасяване на човешки живот до пристигането на екип на Спешна помощ.</w:t>
      </w:r>
    </w:p>
    <w:p w14:paraId="008D4C34" w14:textId="77777777" w:rsidR="00D12660" w:rsidRPr="00725D93" w:rsidRDefault="00D12660" w:rsidP="00D12660">
      <w:pPr>
        <w:ind w:firstLine="709"/>
        <w:jc w:val="both"/>
      </w:pPr>
      <w:r w:rsidRPr="00725D93">
        <w:t xml:space="preserve">Към момента в гр. Русе липсва системна, координирана общинска програма за осигуряване на публичен достъп до </w:t>
      </w:r>
      <w:proofErr w:type="spellStart"/>
      <w:r w:rsidRPr="00725D93">
        <w:t>дефибрилатори</w:t>
      </w:r>
      <w:proofErr w:type="spellEnd"/>
      <w:r w:rsidRPr="00725D93">
        <w:t>, макар през последните години да е имало отделни граждански и студентски инициативи в тази посока. Градът ни, с над 140 000 жители и сериозен ежедневен човекопоток в централните зони, има реална необходимост от изграждането на такава инфраструктура като част от политиката за обществено здраве и безопасност.</w:t>
      </w:r>
    </w:p>
    <w:p w14:paraId="72418351" w14:textId="77777777" w:rsidR="00D12660" w:rsidRPr="00725D93" w:rsidRDefault="00D12660" w:rsidP="00D12660">
      <w:pPr>
        <w:ind w:firstLine="709"/>
        <w:jc w:val="both"/>
      </w:pPr>
      <w:r w:rsidRPr="00725D93">
        <w:t xml:space="preserve">Основната цел на предложението е да се осигури възможност за навременна реакция при сърдечен арест и да се повиши обществената сигурност. Освен това проектът има и силно образователно измерение – чрез обучение на служители, охрана и доброволци по програми за базова поддръжка на живота (BLS) и работа с </w:t>
      </w:r>
      <w:proofErr w:type="spellStart"/>
      <w:r w:rsidRPr="00725D93">
        <w:t>дефибрилатор</w:t>
      </w:r>
      <w:proofErr w:type="spellEnd"/>
      <w:r w:rsidRPr="00725D93">
        <w:t>. Така Русе може да се превърне в пример за община, в която всеки гражданин има не само достъп до животоспасяващи средства, но и базови знания как да ги използва.</w:t>
      </w:r>
    </w:p>
    <w:p w14:paraId="3350E0C3" w14:textId="0F25CADF" w:rsidR="004F112E" w:rsidRDefault="00D12660" w:rsidP="00D12660">
      <w:pPr>
        <w:ind w:firstLine="709"/>
        <w:jc w:val="both"/>
      </w:pPr>
      <w:r w:rsidRPr="00725D93">
        <w:t>Обосновката на проекта стъпва върху три основни аспекта: здравен, социален и организацион</w:t>
      </w:r>
      <w:r w:rsidR="004F112E">
        <w:t xml:space="preserve">но </w:t>
      </w:r>
      <w:r w:rsidR="008E119C">
        <w:t>–</w:t>
      </w:r>
      <w:r w:rsidR="004F112E">
        <w:t xml:space="preserve"> финансов</w:t>
      </w:r>
      <w:r w:rsidRPr="00725D93">
        <w:t xml:space="preserve">. </w:t>
      </w:r>
    </w:p>
    <w:p w14:paraId="53FBFCEC" w14:textId="77777777" w:rsidR="004F112E" w:rsidRDefault="00D12660" w:rsidP="00D12660">
      <w:pPr>
        <w:ind w:firstLine="709"/>
        <w:jc w:val="both"/>
      </w:pPr>
      <w:r w:rsidRPr="00725D93">
        <w:lastRenderedPageBreak/>
        <w:t xml:space="preserve">От здравна гледна точка сърдечно-съдовите заболявания остават водеща причина за смъртност в България, като според Националния статистически институт представляват над 60% от всички случаи. </w:t>
      </w:r>
    </w:p>
    <w:p w14:paraId="2308E0D1" w14:textId="77777777" w:rsidR="004F112E" w:rsidRDefault="004F112E" w:rsidP="00D12660">
      <w:pPr>
        <w:ind w:firstLine="709"/>
        <w:jc w:val="both"/>
      </w:pPr>
      <w:r>
        <w:t>В социален аспект</w:t>
      </w:r>
      <w:r w:rsidR="00D12660" w:rsidRPr="00725D93">
        <w:t xml:space="preserve">, поставянето на </w:t>
      </w:r>
      <w:proofErr w:type="spellStart"/>
      <w:r w:rsidR="00D12660" w:rsidRPr="00725D93">
        <w:t>дефибрилатори</w:t>
      </w:r>
      <w:proofErr w:type="spellEnd"/>
      <w:r w:rsidR="00D12660" w:rsidRPr="00725D93">
        <w:t xml:space="preserve"> на обществени места показва ангажираност към живота и здравето на гражданите, повишава доверието и сигурността, както и имиджа на Русе като модерен, отговорен европейски град. </w:t>
      </w:r>
    </w:p>
    <w:p w14:paraId="5657AB1E" w14:textId="554D16A2" w:rsidR="00D12660" w:rsidRPr="00725D93" w:rsidRDefault="00D12660" w:rsidP="00D12660">
      <w:pPr>
        <w:ind w:firstLine="709"/>
        <w:jc w:val="both"/>
      </w:pPr>
      <w:r w:rsidRPr="00725D93">
        <w:t xml:space="preserve">От </w:t>
      </w:r>
      <w:r w:rsidR="004F112E" w:rsidRPr="00725D93">
        <w:t>организацион</w:t>
      </w:r>
      <w:r w:rsidR="004F112E">
        <w:t xml:space="preserve">но </w:t>
      </w:r>
      <w:r w:rsidR="008E119C">
        <w:t>–</w:t>
      </w:r>
      <w:r w:rsidR="004F112E">
        <w:t xml:space="preserve"> финансова</w:t>
      </w:r>
      <w:r w:rsidRPr="00725D93">
        <w:t xml:space="preserve"> гледна точка проектът е с ниска инвестиционна стойност и висока обществена възвръщаемост – средната цена на един </w:t>
      </w:r>
      <w:proofErr w:type="spellStart"/>
      <w:r w:rsidRPr="00725D93">
        <w:t>дефибрилатор</w:t>
      </w:r>
      <w:proofErr w:type="spellEnd"/>
      <w:r w:rsidRPr="00725D93">
        <w:t xml:space="preserve"> с предпазен шкаф и монтаж е около 4 500–5 000 лв., като поддръжката му е минимална. Финансирането може да се реализира чрез общинския бюджет, публично-частни партньорства, дарителски кампании и участие на местни компании в рамките на техните програми за корпоративна социална отговорност.</w:t>
      </w:r>
    </w:p>
    <w:p w14:paraId="7C4C7EED" w14:textId="77777777" w:rsidR="00D12660" w:rsidRPr="00725D93" w:rsidRDefault="00D12660" w:rsidP="00D12660">
      <w:pPr>
        <w:ind w:firstLine="709"/>
        <w:jc w:val="both"/>
      </w:pPr>
      <w:r w:rsidRPr="00725D93">
        <w:t>В процеса на реализация могат да бъдат привлечени като партньори Община Русе, Регионалната здравна инспекция, Русенски университет „Ангел Кънчев“, Българският Червен кръст – Русе,</w:t>
      </w:r>
      <w:r>
        <w:t xml:space="preserve"> БЛС, БСЛАФ, </w:t>
      </w:r>
      <w:r w:rsidRPr="00725D93">
        <w:t>УМБАЛ „Медика Русе“</w:t>
      </w:r>
      <w:r>
        <w:t xml:space="preserve"> и УМБАЛ „Канев“</w:t>
      </w:r>
      <w:r w:rsidRPr="00725D93">
        <w:t>. Тези организации могат да съдействат както при избора на локации и обучения, така и при популяризирането на проекта сред гражданите.</w:t>
      </w:r>
    </w:p>
    <w:p w14:paraId="1DAE52EB" w14:textId="49AEF3FB" w:rsidR="00D12660" w:rsidRDefault="00D12660" w:rsidP="00D12660">
      <w:pPr>
        <w:ind w:firstLine="709"/>
        <w:jc w:val="both"/>
      </w:pPr>
      <w:r w:rsidRPr="00725D93">
        <w:t>Предлагам</w:t>
      </w:r>
      <w:r w:rsidR="004A4405">
        <w:t>е</w:t>
      </w:r>
      <w:r w:rsidRPr="00725D93">
        <w:t xml:space="preserve"> проектът да бъде реализиран поетапно, като първият етап обхване гореспоменатите пет локации. След успешното му внедряване и оценка на резултатите, инициативата може да се разшири с поставяне на допълнителни устройства в училища, спортни зали и големи търговски обекти. За прозрачност и ефективност може да се създаде електронна карта на разположението на </w:t>
      </w:r>
      <w:proofErr w:type="spellStart"/>
      <w:r w:rsidRPr="00725D93">
        <w:t>дефибрилаторите</w:t>
      </w:r>
      <w:proofErr w:type="spellEnd"/>
      <w:r w:rsidRPr="00725D93">
        <w:t xml:space="preserve"> в сайта на Община Русе, както и годишен отчет за поддръжката и използването им.</w:t>
      </w:r>
    </w:p>
    <w:p w14:paraId="4AFB2317" w14:textId="77777777" w:rsidR="004A4405" w:rsidRPr="00725D93" w:rsidRDefault="004A4405" w:rsidP="00D12660">
      <w:pPr>
        <w:ind w:firstLine="709"/>
        <w:jc w:val="both"/>
      </w:pPr>
    </w:p>
    <w:p w14:paraId="43AFCEEC" w14:textId="77777777" w:rsidR="00D12660" w:rsidRPr="00725D93" w:rsidRDefault="00D12660" w:rsidP="00D12660">
      <w:pPr>
        <w:ind w:firstLine="709"/>
      </w:pPr>
      <w:r w:rsidRPr="00725D93">
        <w:t>7. Финансови параметри (ориентировъчни)</w:t>
      </w:r>
    </w:p>
    <w:tbl>
      <w:tblPr>
        <w:tblW w:w="9493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4"/>
        <w:gridCol w:w="1418"/>
        <w:gridCol w:w="1843"/>
        <w:gridCol w:w="2268"/>
      </w:tblGrid>
      <w:tr w:rsidR="00D12660" w:rsidRPr="00725D93" w14:paraId="7F56B156" w14:textId="77777777" w:rsidTr="00B92360">
        <w:trPr>
          <w:tblHeader/>
          <w:tblCellSpacing w:w="15" w:type="dxa"/>
          <w:jc w:val="center"/>
        </w:trPr>
        <w:tc>
          <w:tcPr>
            <w:tcW w:w="3919" w:type="dxa"/>
            <w:shd w:val="clear" w:color="auto" w:fill="D9D9D9" w:themeFill="background1" w:themeFillShade="D9"/>
            <w:vAlign w:val="center"/>
            <w:hideMark/>
          </w:tcPr>
          <w:p w14:paraId="4AA20D80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>Разходна позиция</w:t>
            </w:r>
          </w:p>
        </w:tc>
        <w:tc>
          <w:tcPr>
            <w:tcW w:w="1388" w:type="dxa"/>
            <w:shd w:val="clear" w:color="auto" w:fill="D9D9D9" w:themeFill="background1" w:themeFillShade="D9"/>
            <w:vAlign w:val="center"/>
            <w:hideMark/>
          </w:tcPr>
          <w:p w14:paraId="45ECB234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>Брой</w:t>
            </w:r>
          </w:p>
        </w:tc>
        <w:tc>
          <w:tcPr>
            <w:tcW w:w="1813" w:type="dxa"/>
            <w:shd w:val="clear" w:color="auto" w:fill="D9D9D9" w:themeFill="background1" w:themeFillShade="D9"/>
            <w:vAlign w:val="center"/>
            <w:hideMark/>
          </w:tcPr>
          <w:p w14:paraId="247D5267" w14:textId="4A7DF790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 xml:space="preserve">Ед. </w:t>
            </w:r>
            <w:r w:rsidR="008E119C" w:rsidRPr="00725D93">
              <w:rPr>
                <w:b/>
                <w:bCs/>
              </w:rPr>
              <w:t>Ц</w:t>
            </w:r>
            <w:r w:rsidRPr="00725D93">
              <w:rPr>
                <w:b/>
                <w:bCs/>
              </w:rPr>
              <w:t>ена (</w:t>
            </w:r>
            <w:proofErr w:type="spellStart"/>
            <w:r w:rsidRPr="00725D93">
              <w:rPr>
                <w:b/>
                <w:bCs/>
              </w:rPr>
              <w:t>лв</w:t>
            </w:r>
            <w:proofErr w:type="spellEnd"/>
            <w:r w:rsidRPr="00725D93">
              <w:rPr>
                <w:b/>
                <w:bCs/>
              </w:rPr>
              <w:t>)</w:t>
            </w:r>
          </w:p>
        </w:tc>
        <w:tc>
          <w:tcPr>
            <w:tcW w:w="2223" w:type="dxa"/>
            <w:shd w:val="clear" w:color="auto" w:fill="D9D9D9" w:themeFill="background1" w:themeFillShade="D9"/>
            <w:vAlign w:val="center"/>
            <w:hideMark/>
          </w:tcPr>
          <w:p w14:paraId="76CF0744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>Общо (</w:t>
            </w:r>
            <w:proofErr w:type="spellStart"/>
            <w:r w:rsidRPr="00725D93">
              <w:rPr>
                <w:b/>
                <w:bCs/>
              </w:rPr>
              <w:t>лв</w:t>
            </w:r>
            <w:proofErr w:type="spellEnd"/>
            <w:r w:rsidRPr="00725D93">
              <w:rPr>
                <w:b/>
                <w:bCs/>
              </w:rPr>
              <w:t>)</w:t>
            </w:r>
          </w:p>
        </w:tc>
      </w:tr>
      <w:tr w:rsidR="00D12660" w:rsidRPr="00725D93" w14:paraId="42916FEB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3BDE3757" w14:textId="77777777" w:rsidR="00D12660" w:rsidRPr="00725D93" w:rsidRDefault="00D12660" w:rsidP="00B92360">
            <w:pPr>
              <w:jc w:val="center"/>
            </w:pPr>
            <w:r w:rsidRPr="00725D93">
              <w:t xml:space="preserve">Автоматичен </w:t>
            </w:r>
            <w:proofErr w:type="spellStart"/>
            <w:r w:rsidRPr="00725D93">
              <w:t>дефибрилатор</w:t>
            </w:r>
            <w:proofErr w:type="spellEnd"/>
            <w:r w:rsidRPr="00725D93">
              <w:t xml:space="preserve"> (АВД)</w:t>
            </w:r>
          </w:p>
        </w:tc>
        <w:tc>
          <w:tcPr>
            <w:tcW w:w="1388" w:type="dxa"/>
            <w:vAlign w:val="center"/>
            <w:hideMark/>
          </w:tcPr>
          <w:p w14:paraId="56FDCB43" w14:textId="77777777" w:rsidR="00D12660" w:rsidRPr="00725D93" w:rsidRDefault="00D12660" w:rsidP="00B92360">
            <w:pPr>
              <w:jc w:val="center"/>
            </w:pPr>
            <w:r w:rsidRPr="00725D93">
              <w:t>5</w:t>
            </w:r>
          </w:p>
        </w:tc>
        <w:tc>
          <w:tcPr>
            <w:tcW w:w="1813" w:type="dxa"/>
            <w:vAlign w:val="center"/>
            <w:hideMark/>
          </w:tcPr>
          <w:p w14:paraId="616BAE31" w14:textId="77777777" w:rsidR="00D12660" w:rsidRPr="00725D93" w:rsidRDefault="00D12660" w:rsidP="00B92360">
            <w:pPr>
              <w:jc w:val="center"/>
            </w:pPr>
            <w:r>
              <w:t>5</w:t>
            </w:r>
            <w:r w:rsidRPr="00725D93">
              <w:t xml:space="preserve"> 000</w:t>
            </w:r>
          </w:p>
        </w:tc>
        <w:tc>
          <w:tcPr>
            <w:tcW w:w="2223" w:type="dxa"/>
            <w:vAlign w:val="center"/>
            <w:hideMark/>
          </w:tcPr>
          <w:p w14:paraId="7B067A5E" w14:textId="77777777" w:rsidR="00D12660" w:rsidRPr="00725D93" w:rsidRDefault="00D12660" w:rsidP="00B92360">
            <w:pPr>
              <w:jc w:val="center"/>
            </w:pPr>
            <w:r w:rsidRPr="00725D93">
              <w:t>2</w:t>
            </w:r>
            <w:r>
              <w:t>5</w:t>
            </w:r>
            <w:r w:rsidRPr="00725D93">
              <w:t xml:space="preserve"> 000</w:t>
            </w:r>
          </w:p>
        </w:tc>
      </w:tr>
      <w:tr w:rsidR="00D12660" w:rsidRPr="00725D93" w14:paraId="1E200DE1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607F694E" w14:textId="77777777" w:rsidR="00D12660" w:rsidRPr="00725D93" w:rsidRDefault="00D12660" w:rsidP="00B92360">
            <w:pPr>
              <w:jc w:val="center"/>
            </w:pPr>
            <w:r w:rsidRPr="00725D93">
              <w:t>Защитен шкаф (с аларма/отопление)</w:t>
            </w:r>
          </w:p>
        </w:tc>
        <w:tc>
          <w:tcPr>
            <w:tcW w:w="1388" w:type="dxa"/>
            <w:vAlign w:val="center"/>
            <w:hideMark/>
          </w:tcPr>
          <w:p w14:paraId="12F7B47F" w14:textId="77777777" w:rsidR="00D12660" w:rsidRPr="00725D93" w:rsidRDefault="00D12660" w:rsidP="00B92360">
            <w:pPr>
              <w:jc w:val="center"/>
            </w:pPr>
            <w:r w:rsidRPr="00725D93">
              <w:t>5</w:t>
            </w:r>
          </w:p>
        </w:tc>
        <w:tc>
          <w:tcPr>
            <w:tcW w:w="1813" w:type="dxa"/>
            <w:vAlign w:val="center"/>
            <w:hideMark/>
          </w:tcPr>
          <w:p w14:paraId="43D439D6" w14:textId="77777777" w:rsidR="00D12660" w:rsidRPr="00725D93" w:rsidRDefault="00D12660" w:rsidP="00B92360">
            <w:pPr>
              <w:jc w:val="center"/>
            </w:pPr>
            <w:r w:rsidRPr="00725D93">
              <w:t>800</w:t>
            </w:r>
          </w:p>
        </w:tc>
        <w:tc>
          <w:tcPr>
            <w:tcW w:w="2223" w:type="dxa"/>
            <w:vAlign w:val="center"/>
            <w:hideMark/>
          </w:tcPr>
          <w:p w14:paraId="3FBBAE71" w14:textId="77777777" w:rsidR="00D12660" w:rsidRPr="00725D93" w:rsidRDefault="00D12660" w:rsidP="00B92360">
            <w:pPr>
              <w:jc w:val="center"/>
            </w:pPr>
            <w:r w:rsidRPr="00725D93">
              <w:t>4 000</w:t>
            </w:r>
          </w:p>
        </w:tc>
      </w:tr>
      <w:tr w:rsidR="00D12660" w:rsidRPr="00725D93" w14:paraId="7306A35E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4EC128A2" w14:textId="77777777" w:rsidR="00D12660" w:rsidRPr="00725D93" w:rsidRDefault="00D12660" w:rsidP="00B92360">
            <w:pPr>
              <w:jc w:val="center"/>
            </w:pPr>
            <w:r w:rsidRPr="00725D93">
              <w:t>Монтаж и електроинсталация</w:t>
            </w:r>
          </w:p>
        </w:tc>
        <w:tc>
          <w:tcPr>
            <w:tcW w:w="1388" w:type="dxa"/>
            <w:vAlign w:val="center"/>
            <w:hideMark/>
          </w:tcPr>
          <w:p w14:paraId="6340BC05" w14:textId="77777777" w:rsidR="00D12660" w:rsidRPr="00725D93" w:rsidRDefault="00D12660" w:rsidP="00B92360">
            <w:pPr>
              <w:jc w:val="center"/>
            </w:pPr>
            <w:r>
              <w:t>5</w:t>
            </w:r>
          </w:p>
        </w:tc>
        <w:tc>
          <w:tcPr>
            <w:tcW w:w="1813" w:type="dxa"/>
            <w:vAlign w:val="center"/>
            <w:hideMark/>
          </w:tcPr>
          <w:p w14:paraId="4579FE9B" w14:textId="77777777" w:rsidR="00D12660" w:rsidRPr="00725D93" w:rsidRDefault="00D12660" w:rsidP="00B92360">
            <w:pPr>
              <w:jc w:val="center"/>
            </w:pPr>
            <w:r>
              <w:t>400</w:t>
            </w:r>
          </w:p>
        </w:tc>
        <w:tc>
          <w:tcPr>
            <w:tcW w:w="2223" w:type="dxa"/>
            <w:vAlign w:val="center"/>
            <w:hideMark/>
          </w:tcPr>
          <w:p w14:paraId="742964A2" w14:textId="77777777" w:rsidR="00D12660" w:rsidRPr="00725D93" w:rsidRDefault="00D12660" w:rsidP="00B92360">
            <w:pPr>
              <w:jc w:val="center"/>
            </w:pPr>
            <w:r w:rsidRPr="00725D93">
              <w:t>2 000</w:t>
            </w:r>
          </w:p>
        </w:tc>
      </w:tr>
      <w:tr w:rsidR="00D12660" w:rsidRPr="00725D93" w14:paraId="1AC0CA99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60B64B8D" w14:textId="77777777" w:rsidR="00D12660" w:rsidRPr="00725D93" w:rsidRDefault="00D12660" w:rsidP="00B92360">
            <w:pPr>
              <w:jc w:val="center"/>
            </w:pPr>
            <w:r w:rsidRPr="00725D93">
              <w:t>Обучения (BLS/AED)</w:t>
            </w:r>
          </w:p>
        </w:tc>
        <w:tc>
          <w:tcPr>
            <w:tcW w:w="1388" w:type="dxa"/>
            <w:vAlign w:val="center"/>
            <w:hideMark/>
          </w:tcPr>
          <w:p w14:paraId="4C7D4A8C" w14:textId="77777777" w:rsidR="00D12660" w:rsidRPr="00725D93" w:rsidRDefault="00D12660" w:rsidP="00B92360">
            <w:pPr>
              <w:jc w:val="center"/>
            </w:pPr>
            <w:r>
              <w:t>10</w:t>
            </w:r>
          </w:p>
        </w:tc>
        <w:tc>
          <w:tcPr>
            <w:tcW w:w="1813" w:type="dxa"/>
            <w:vAlign w:val="center"/>
            <w:hideMark/>
          </w:tcPr>
          <w:p w14:paraId="7DA1AD07" w14:textId="77777777" w:rsidR="00D12660" w:rsidRPr="00725D93" w:rsidRDefault="00D12660" w:rsidP="00B92360">
            <w:pPr>
              <w:jc w:val="center"/>
            </w:pPr>
            <w:r>
              <w:t>400</w:t>
            </w:r>
          </w:p>
        </w:tc>
        <w:tc>
          <w:tcPr>
            <w:tcW w:w="2223" w:type="dxa"/>
            <w:vAlign w:val="center"/>
            <w:hideMark/>
          </w:tcPr>
          <w:p w14:paraId="3E77F362" w14:textId="77777777" w:rsidR="00D12660" w:rsidRPr="00725D93" w:rsidRDefault="00D12660" w:rsidP="00B92360">
            <w:pPr>
              <w:jc w:val="center"/>
            </w:pPr>
            <w:r w:rsidRPr="00725D93">
              <w:t>4 000</w:t>
            </w:r>
          </w:p>
        </w:tc>
      </w:tr>
      <w:tr w:rsidR="00D12660" w:rsidRPr="00725D93" w14:paraId="77DBF0CE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71291ACF" w14:textId="77777777" w:rsidR="00D12660" w:rsidRPr="00725D93" w:rsidRDefault="00D12660" w:rsidP="00B92360">
            <w:pPr>
              <w:jc w:val="center"/>
            </w:pPr>
            <w:r w:rsidRPr="00725D93">
              <w:t>Информационни табели и кампания</w:t>
            </w:r>
          </w:p>
        </w:tc>
        <w:tc>
          <w:tcPr>
            <w:tcW w:w="1388" w:type="dxa"/>
            <w:vAlign w:val="center"/>
            <w:hideMark/>
          </w:tcPr>
          <w:p w14:paraId="50F65F20" w14:textId="77777777" w:rsidR="00D12660" w:rsidRPr="00725D93" w:rsidRDefault="00D12660" w:rsidP="00B92360">
            <w:pPr>
              <w:jc w:val="center"/>
            </w:pPr>
            <w:r>
              <w:t>5</w:t>
            </w:r>
          </w:p>
        </w:tc>
        <w:tc>
          <w:tcPr>
            <w:tcW w:w="1813" w:type="dxa"/>
            <w:vAlign w:val="center"/>
            <w:hideMark/>
          </w:tcPr>
          <w:p w14:paraId="16AC2612" w14:textId="77777777" w:rsidR="00D12660" w:rsidRPr="00725D93" w:rsidRDefault="00D12660" w:rsidP="00B92360">
            <w:pPr>
              <w:jc w:val="center"/>
            </w:pPr>
            <w:r>
              <w:t>200</w:t>
            </w:r>
          </w:p>
        </w:tc>
        <w:tc>
          <w:tcPr>
            <w:tcW w:w="2223" w:type="dxa"/>
            <w:vAlign w:val="center"/>
            <w:hideMark/>
          </w:tcPr>
          <w:p w14:paraId="653D330A" w14:textId="77777777" w:rsidR="00D12660" w:rsidRPr="00725D93" w:rsidRDefault="00D12660" w:rsidP="00B92360">
            <w:pPr>
              <w:jc w:val="center"/>
            </w:pPr>
            <w:r w:rsidRPr="00725D93">
              <w:t>1 000</w:t>
            </w:r>
          </w:p>
        </w:tc>
      </w:tr>
      <w:tr w:rsidR="00D12660" w:rsidRPr="00725D93" w14:paraId="3F169AB4" w14:textId="77777777" w:rsidTr="00B92360">
        <w:trPr>
          <w:tblCellSpacing w:w="15" w:type="dxa"/>
          <w:jc w:val="center"/>
        </w:trPr>
        <w:tc>
          <w:tcPr>
            <w:tcW w:w="3919" w:type="dxa"/>
            <w:vAlign w:val="center"/>
            <w:hideMark/>
          </w:tcPr>
          <w:p w14:paraId="4BB1F76F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>Общо</w:t>
            </w:r>
          </w:p>
        </w:tc>
        <w:tc>
          <w:tcPr>
            <w:tcW w:w="1388" w:type="dxa"/>
            <w:vAlign w:val="center"/>
            <w:hideMark/>
          </w:tcPr>
          <w:p w14:paraId="056E4D0C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</w:p>
        </w:tc>
        <w:tc>
          <w:tcPr>
            <w:tcW w:w="1813" w:type="dxa"/>
            <w:vAlign w:val="center"/>
            <w:hideMark/>
          </w:tcPr>
          <w:p w14:paraId="738E722A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</w:p>
        </w:tc>
        <w:tc>
          <w:tcPr>
            <w:tcW w:w="2223" w:type="dxa"/>
            <w:vAlign w:val="center"/>
            <w:hideMark/>
          </w:tcPr>
          <w:p w14:paraId="3ABEA6ED" w14:textId="77777777" w:rsidR="00D12660" w:rsidRPr="00725D93" w:rsidRDefault="00D12660" w:rsidP="00B92360">
            <w:pPr>
              <w:jc w:val="center"/>
              <w:rPr>
                <w:b/>
                <w:bCs/>
              </w:rPr>
            </w:pPr>
            <w:r w:rsidRPr="00725D93">
              <w:rPr>
                <w:b/>
                <w:bCs/>
              </w:rPr>
              <w:t>3</w:t>
            </w:r>
            <w:r>
              <w:rPr>
                <w:b/>
                <w:bCs/>
              </w:rPr>
              <w:t>6</w:t>
            </w:r>
            <w:r w:rsidRPr="00725D93">
              <w:rPr>
                <w:b/>
                <w:bCs/>
              </w:rPr>
              <w:t xml:space="preserve"> 000 </w:t>
            </w:r>
            <w:proofErr w:type="spellStart"/>
            <w:r w:rsidRPr="00725D93">
              <w:rPr>
                <w:b/>
                <w:bCs/>
              </w:rPr>
              <w:t>лв</w:t>
            </w:r>
            <w:proofErr w:type="spellEnd"/>
            <w:r>
              <w:rPr>
                <w:b/>
                <w:bCs/>
              </w:rPr>
              <w:br/>
              <w:t>18 406, 51 €</w:t>
            </w:r>
          </w:p>
        </w:tc>
      </w:tr>
    </w:tbl>
    <w:p w14:paraId="6139C59A" w14:textId="77777777" w:rsidR="00D12660" w:rsidRPr="00725D93" w:rsidRDefault="00D12660" w:rsidP="00D12660">
      <w:pPr>
        <w:pStyle w:val="a3"/>
        <w:jc w:val="both"/>
        <w:rPr>
          <w:b/>
          <w:bCs/>
          <w:i/>
          <w:iCs/>
          <w:lang w:val="bg-BG"/>
        </w:rPr>
      </w:pPr>
      <w:r w:rsidRPr="00725D93">
        <w:rPr>
          <w:b/>
          <w:bCs/>
          <w:i/>
          <w:iCs/>
          <w:lang w:val="bg-BG"/>
        </w:rPr>
        <w:t>*1€ = 1,95583 лв.</w:t>
      </w:r>
    </w:p>
    <w:p w14:paraId="483208A7" w14:textId="77777777" w:rsidR="00D12660" w:rsidRPr="0087500A" w:rsidRDefault="00D12660" w:rsidP="004A4405">
      <w:pPr>
        <w:ind w:firstLine="709"/>
        <w:jc w:val="both"/>
      </w:pPr>
      <w:r w:rsidRPr="0087500A">
        <w:t>В резултат на реализацията на тази инициатива се очаква повишаване на сигурността в градската среда, изграждане на устойчива система за първа реакция при спешни състояния, обучение на десетки граждани и служители, както и значително подобряване на обществената информираност относно оказването на първа помощ. Това е инвестиция в човешкия живот – най-висшата ценност на всяко общество.</w:t>
      </w:r>
    </w:p>
    <w:p w14:paraId="75CFEEB4" w14:textId="6F3D6212" w:rsidR="00D12660" w:rsidRDefault="00D12660" w:rsidP="004A4405">
      <w:pPr>
        <w:ind w:firstLine="709"/>
        <w:jc w:val="both"/>
      </w:pPr>
      <w:r>
        <w:t xml:space="preserve">С оглед гореизложеното и на основание </w:t>
      </w:r>
      <w:r w:rsidR="004A4405">
        <w:t>чл.</w:t>
      </w:r>
      <w:r>
        <w:t>63, ал</w:t>
      </w:r>
      <w:r w:rsidRPr="00170DF0">
        <w:t xml:space="preserve">.1 </w:t>
      </w:r>
      <w:r w:rsidR="004A4405" w:rsidRPr="00170DF0">
        <w:t xml:space="preserve">и </w:t>
      </w:r>
      <w:r w:rsidR="00170DF0" w:rsidRPr="00170DF0">
        <w:rPr>
          <w:shd w:val="clear" w:color="auto" w:fill="FFFFFF"/>
        </w:rPr>
        <w:t>ч</w:t>
      </w:r>
      <w:r w:rsidR="004A4405" w:rsidRPr="00170DF0">
        <w:rPr>
          <w:shd w:val="clear" w:color="auto" w:fill="FFFFFF"/>
        </w:rPr>
        <w:t xml:space="preserve">л. 64. </w:t>
      </w:r>
      <w:r w:rsidR="00170DF0" w:rsidRPr="00170DF0">
        <w:rPr>
          <w:shd w:val="clear" w:color="auto" w:fill="FFFFFF"/>
        </w:rPr>
        <w:t>ал.</w:t>
      </w:r>
      <w:r w:rsidR="004A4405" w:rsidRPr="00170DF0">
        <w:rPr>
          <w:shd w:val="clear" w:color="auto" w:fill="FFFFFF"/>
        </w:rPr>
        <w:t>1 </w:t>
      </w:r>
      <w:r w:rsidR="004A4405" w:rsidRPr="00170DF0">
        <w:t xml:space="preserve"> </w:t>
      </w:r>
      <w:r w:rsidRPr="00170DF0">
        <w:t>от</w:t>
      </w:r>
      <w:r>
        <w:t xml:space="preserve"> Правилника за организацията и дейността на Общински съвет – Русе, неговите комисии и взаимодействието му с общинска администрация, предлагам на Общински съвет Русе да вземе следното</w:t>
      </w:r>
    </w:p>
    <w:p w14:paraId="7972102C" w14:textId="77777777" w:rsidR="00D12660" w:rsidRDefault="00D12660" w:rsidP="004A4405">
      <w:pPr>
        <w:ind w:firstLine="709"/>
        <w:jc w:val="center"/>
      </w:pPr>
    </w:p>
    <w:p w14:paraId="6DD464D7" w14:textId="4B0EA6D8" w:rsidR="00F44513" w:rsidRPr="007F7068" w:rsidRDefault="00D12660" w:rsidP="00D12660">
      <w:pPr>
        <w:ind w:firstLine="709"/>
        <w:jc w:val="center"/>
        <w:rPr>
          <w:b/>
          <w:bCs/>
        </w:rPr>
      </w:pPr>
      <w:r w:rsidRPr="007F7068">
        <w:rPr>
          <w:b/>
          <w:bCs/>
        </w:rPr>
        <w:t>Р  Е  Ш  Е  Н  И  Е:</w:t>
      </w:r>
    </w:p>
    <w:p w14:paraId="0C238ACF" w14:textId="77777777" w:rsidR="00170DF0" w:rsidRDefault="00170DF0" w:rsidP="00D12660">
      <w:pPr>
        <w:ind w:firstLine="709"/>
        <w:jc w:val="center"/>
      </w:pPr>
    </w:p>
    <w:p w14:paraId="342FF235" w14:textId="38F534CD" w:rsidR="00170DF0" w:rsidRDefault="005E24F6" w:rsidP="00170DF0">
      <w:pPr>
        <w:ind w:firstLine="567"/>
        <w:jc w:val="both"/>
      </w:pPr>
      <w:r>
        <w:lastRenderedPageBreak/>
        <w:t>На основание чл.21, ал.1 т.23 от ЗМСМА,</w:t>
      </w:r>
      <w:r w:rsidR="00170DF0">
        <w:t xml:space="preserve"> Общински съвет-Русе</w:t>
      </w:r>
      <w:r w:rsidR="008B02C8">
        <w:t xml:space="preserve"> реши:</w:t>
      </w:r>
    </w:p>
    <w:p w14:paraId="2E6B9998" w14:textId="77777777" w:rsidR="00170DF0" w:rsidRDefault="00170DF0" w:rsidP="00170DF0">
      <w:pPr>
        <w:ind w:firstLine="567"/>
        <w:jc w:val="both"/>
      </w:pPr>
    </w:p>
    <w:p w14:paraId="6D3350BC" w14:textId="64AD2BB7" w:rsidR="004A4405" w:rsidRDefault="004A4405" w:rsidP="00D12660">
      <w:pPr>
        <w:ind w:firstLine="709"/>
        <w:jc w:val="center"/>
      </w:pPr>
    </w:p>
    <w:p w14:paraId="6D69C5BC" w14:textId="58A62947" w:rsidR="004A4405" w:rsidRDefault="00170DF0" w:rsidP="004A4405">
      <w:pPr>
        <w:ind w:firstLine="709"/>
        <w:jc w:val="both"/>
      </w:pPr>
      <w:r>
        <w:t xml:space="preserve">1. Дава съгласие за </w:t>
      </w:r>
      <w:r w:rsidR="004A4405" w:rsidRPr="00725D93">
        <w:t xml:space="preserve">стартиране на пилотен проект за поставяне на пет автоматични външни </w:t>
      </w:r>
      <w:proofErr w:type="spellStart"/>
      <w:r w:rsidR="004A4405" w:rsidRPr="00725D93">
        <w:t>дефибрилатора</w:t>
      </w:r>
      <w:proofErr w:type="spellEnd"/>
      <w:r w:rsidR="004A4405" w:rsidRPr="00725D93">
        <w:t xml:space="preserve"> на </w:t>
      </w:r>
      <w:r>
        <w:t xml:space="preserve">следните </w:t>
      </w:r>
      <w:r w:rsidR="004A4405" w:rsidRPr="00725D93">
        <w:t xml:space="preserve">ключови обществени локации: </w:t>
      </w:r>
      <w:r>
        <w:t>Ц</w:t>
      </w:r>
      <w:r w:rsidRPr="00D12660">
        <w:t>ентрал</w:t>
      </w:r>
      <w:r>
        <w:t>е</w:t>
      </w:r>
      <w:r w:rsidRPr="00D12660">
        <w:t>н градски площад, площад „Александър Батенберг“, Младежки парк</w:t>
      </w:r>
      <w:r>
        <w:t xml:space="preserve"> </w:t>
      </w:r>
      <w:r w:rsidR="008E119C">
        <w:t>–</w:t>
      </w:r>
      <w:r>
        <w:t xml:space="preserve"> Русе</w:t>
      </w:r>
      <w:r w:rsidRPr="00D12660">
        <w:t>, кея и спортен комплекс „Ялта“.</w:t>
      </w:r>
      <w:r>
        <w:t xml:space="preserve"> </w:t>
      </w:r>
    </w:p>
    <w:p w14:paraId="410A2AC4" w14:textId="7A4D9C61" w:rsidR="004A4405" w:rsidRPr="0087500A" w:rsidRDefault="00170DF0" w:rsidP="004A4405">
      <w:pPr>
        <w:ind w:firstLine="709"/>
        <w:jc w:val="both"/>
      </w:pPr>
      <w:r>
        <w:t>2. В</w:t>
      </w:r>
      <w:r w:rsidR="004A4405" w:rsidRPr="0087500A">
        <w:t>ъзл</w:t>
      </w:r>
      <w:r>
        <w:t>ага</w:t>
      </w:r>
      <w:r w:rsidR="004A4405" w:rsidRPr="0087500A">
        <w:t xml:space="preserve"> на кмета на община</w:t>
      </w:r>
      <w:r>
        <w:t xml:space="preserve"> Русе да</w:t>
      </w:r>
      <w:r w:rsidR="004A4405" w:rsidRPr="0087500A">
        <w:t xml:space="preserve"> предприем</w:t>
      </w:r>
      <w:r w:rsidR="002305E3">
        <w:t>е</w:t>
      </w:r>
      <w:r w:rsidR="004A4405" w:rsidRPr="0087500A">
        <w:t xml:space="preserve"> необходимите действия по подготовка</w:t>
      </w:r>
      <w:r w:rsidR="002305E3">
        <w:t>та</w:t>
      </w:r>
      <w:r w:rsidR="004A4405" w:rsidRPr="0087500A">
        <w:t xml:space="preserve"> на техническо задание, определяне на бюджет и реализация на първия етап от </w:t>
      </w:r>
      <w:r w:rsidRPr="0087500A">
        <w:t>общинска</w:t>
      </w:r>
      <w:r w:rsidR="002305E3">
        <w:t>та</w:t>
      </w:r>
      <w:r w:rsidRPr="0087500A">
        <w:t xml:space="preserve"> програма за поставяне на автоматични външни </w:t>
      </w:r>
      <w:proofErr w:type="spellStart"/>
      <w:r w:rsidRPr="0087500A">
        <w:t>дефибрилатори</w:t>
      </w:r>
      <w:proofErr w:type="spellEnd"/>
      <w:r w:rsidR="002305E3">
        <w:t>.</w:t>
      </w:r>
    </w:p>
    <w:p w14:paraId="5B896590" w14:textId="7EFF15D6" w:rsidR="004A4405" w:rsidRDefault="004A4405" w:rsidP="008E119C">
      <w:pPr>
        <w:ind w:firstLine="709"/>
      </w:pPr>
    </w:p>
    <w:p w14:paraId="1A102F1A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61A81479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435B0DE1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1DE4903C" w14:textId="77777777" w:rsidR="008B02C8" w:rsidRDefault="008E119C" w:rsidP="008E119C">
      <w:pPr>
        <w:pStyle w:val="a4"/>
        <w:ind w:left="0" w:firstLine="567"/>
        <w:jc w:val="both"/>
        <w:rPr>
          <w:b/>
        </w:rPr>
      </w:pPr>
      <w:r w:rsidRPr="007D762D">
        <w:rPr>
          <w:b/>
        </w:rPr>
        <w:t>ВНОСИТЕЛ</w:t>
      </w:r>
      <w:r w:rsidR="008B02C8">
        <w:rPr>
          <w:b/>
        </w:rPr>
        <w:t>И</w:t>
      </w:r>
      <w:r w:rsidRPr="007D762D">
        <w:rPr>
          <w:b/>
        </w:rPr>
        <w:t>:</w:t>
      </w:r>
    </w:p>
    <w:p w14:paraId="5491732B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662E8A14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569D4AAB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4EE429F6" w14:textId="0CBD8C81" w:rsidR="008E119C" w:rsidRDefault="008B02C8" w:rsidP="008E119C">
      <w:pPr>
        <w:pStyle w:val="a4"/>
        <w:ind w:left="0" w:firstLine="567"/>
        <w:jc w:val="both"/>
        <w:rPr>
          <w:b/>
        </w:rPr>
      </w:pPr>
      <w:r>
        <w:rPr>
          <w:b/>
        </w:rPr>
        <w:t xml:space="preserve"> …………………………………………………………..</w:t>
      </w:r>
    </w:p>
    <w:p w14:paraId="5EC3F379" w14:textId="77777777" w:rsidR="008B02C8" w:rsidRDefault="008B02C8" w:rsidP="008E119C">
      <w:pPr>
        <w:pStyle w:val="a4"/>
        <w:ind w:left="0" w:firstLine="567"/>
        <w:jc w:val="both"/>
        <w:rPr>
          <w:b/>
        </w:rPr>
      </w:pPr>
    </w:p>
    <w:p w14:paraId="220BC254" w14:textId="1E605528" w:rsidR="008B02C8" w:rsidRDefault="008B02C8" w:rsidP="008E119C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……………………………………………………………</w:t>
      </w:r>
    </w:p>
    <w:p w14:paraId="70AF9E18" w14:textId="77777777" w:rsidR="008B02C8" w:rsidRPr="007D762D" w:rsidRDefault="008B02C8" w:rsidP="008E119C">
      <w:pPr>
        <w:pStyle w:val="a4"/>
        <w:ind w:left="0" w:firstLine="567"/>
        <w:jc w:val="both"/>
        <w:rPr>
          <w:b/>
        </w:rPr>
      </w:pPr>
    </w:p>
    <w:p w14:paraId="6896982E" w14:textId="5F3EC863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i/>
        </w:rPr>
        <w:t xml:space="preserve"> </w:t>
      </w:r>
      <w:r>
        <w:rPr>
          <w:b/>
        </w:rPr>
        <w:t xml:space="preserve"> …………………………………………………………..</w:t>
      </w:r>
    </w:p>
    <w:p w14:paraId="069A77BA" w14:textId="77777777" w:rsidR="008B02C8" w:rsidRDefault="008B02C8" w:rsidP="008B02C8">
      <w:pPr>
        <w:pStyle w:val="a4"/>
        <w:ind w:left="0" w:firstLine="567"/>
        <w:jc w:val="both"/>
        <w:rPr>
          <w:b/>
        </w:rPr>
      </w:pPr>
    </w:p>
    <w:p w14:paraId="74591737" w14:textId="1C50F243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…………………………………………………………..</w:t>
      </w:r>
    </w:p>
    <w:p w14:paraId="686AAB69" w14:textId="77777777" w:rsidR="008B02C8" w:rsidRDefault="008B02C8" w:rsidP="008B02C8">
      <w:pPr>
        <w:pStyle w:val="a4"/>
        <w:ind w:left="0" w:firstLine="567"/>
        <w:jc w:val="both"/>
        <w:rPr>
          <w:b/>
        </w:rPr>
      </w:pPr>
    </w:p>
    <w:p w14:paraId="18DC9883" w14:textId="6EEFD46A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…………………………………………………………..</w:t>
      </w:r>
    </w:p>
    <w:p w14:paraId="01B4C90B" w14:textId="77777777" w:rsidR="008B02C8" w:rsidRDefault="008B02C8" w:rsidP="008B02C8">
      <w:pPr>
        <w:pStyle w:val="a4"/>
        <w:ind w:left="0" w:firstLine="567"/>
        <w:jc w:val="both"/>
        <w:rPr>
          <w:b/>
        </w:rPr>
      </w:pPr>
    </w:p>
    <w:p w14:paraId="61D3930F" w14:textId="0F915915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…………………………………………………………..</w:t>
      </w:r>
    </w:p>
    <w:p w14:paraId="561322F1" w14:textId="37305DC1" w:rsidR="008B02C8" w:rsidRDefault="008B02C8" w:rsidP="008B02C8">
      <w:pPr>
        <w:pStyle w:val="a4"/>
        <w:ind w:left="0" w:firstLine="567"/>
        <w:jc w:val="both"/>
        <w:rPr>
          <w:b/>
        </w:rPr>
      </w:pPr>
    </w:p>
    <w:p w14:paraId="17D9885A" w14:textId="77777777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…………………………………………………………..</w:t>
      </w:r>
    </w:p>
    <w:p w14:paraId="558985A9" w14:textId="77777777" w:rsidR="008B02C8" w:rsidRDefault="008B02C8" w:rsidP="008B02C8">
      <w:pPr>
        <w:pStyle w:val="a4"/>
        <w:ind w:left="0" w:firstLine="567"/>
        <w:jc w:val="both"/>
        <w:rPr>
          <w:b/>
        </w:rPr>
      </w:pPr>
    </w:p>
    <w:p w14:paraId="0F50A403" w14:textId="77777777" w:rsidR="008B02C8" w:rsidRDefault="008B02C8" w:rsidP="008B02C8">
      <w:pPr>
        <w:pStyle w:val="a4"/>
        <w:ind w:left="0" w:firstLine="567"/>
        <w:jc w:val="both"/>
        <w:rPr>
          <w:b/>
        </w:rPr>
      </w:pPr>
      <w:r>
        <w:rPr>
          <w:b/>
        </w:rPr>
        <w:t>…………………………………………………………..</w:t>
      </w:r>
    </w:p>
    <w:p w14:paraId="63939800" w14:textId="00AED9BF" w:rsidR="008E119C" w:rsidRPr="00BE3BFF" w:rsidRDefault="008E119C" w:rsidP="008B02C8">
      <w:pPr>
        <w:pStyle w:val="a4"/>
        <w:ind w:left="0" w:firstLine="567"/>
        <w:jc w:val="both"/>
        <w:rPr>
          <w:lang w:val="en-US"/>
        </w:rPr>
      </w:pPr>
    </w:p>
    <w:sectPr w:rsidR="008E119C" w:rsidRPr="00BE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95795"/>
    <w:multiLevelType w:val="hybridMultilevel"/>
    <w:tmpl w:val="BAEEC1A2"/>
    <w:lvl w:ilvl="0" w:tplc="AFA83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660"/>
    <w:rsid w:val="00170DF0"/>
    <w:rsid w:val="002305E3"/>
    <w:rsid w:val="00277195"/>
    <w:rsid w:val="004A4405"/>
    <w:rsid w:val="004F112E"/>
    <w:rsid w:val="005E24F6"/>
    <w:rsid w:val="00684637"/>
    <w:rsid w:val="007F7068"/>
    <w:rsid w:val="008B02C8"/>
    <w:rsid w:val="008E119C"/>
    <w:rsid w:val="00904ED3"/>
    <w:rsid w:val="00BE3BFF"/>
    <w:rsid w:val="00D12660"/>
    <w:rsid w:val="00E670FE"/>
    <w:rsid w:val="00F4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B8BB0"/>
  <w15:chartTrackingRefBased/>
  <w15:docId w15:val="{3318686A-75C6-4231-AF9B-7509CE4B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2660"/>
    <w:pPr>
      <w:spacing w:before="100" w:beforeAutospacing="1" w:after="100" w:afterAutospacing="1"/>
    </w:pPr>
    <w:rPr>
      <w:lang w:val="en-US" w:eastAsia="en-US"/>
    </w:rPr>
  </w:style>
  <w:style w:type="paragraph" w:styleId="a4">
    <w:name w:val="List Paragraph"/>
    <w:basedOn w:val="a"/>
    <w:uiPriority w:val="34"/>
    <w:qFormat/>
    <w:rsid w:val="00170DF0"/>
    <w:pPr>
      <w:ind w:left="720"/>
      <w:contextualSpacing/>
    </w:pPr>
  </w:style>
  <w:style w:type="paragraph" w:styleId="a5">
    <w:name w:val="Body Text"/>
    <w:basedOn w:val="a"/>
    <w:link w:val="a6"/>
    <w:rsid w:val="008E119C"/>
    <w:pPr>
      <w:jc w:val="both"/>
    </w:pPr>
    <w:rPr>
      <w:rFonts w:ascii="Arial Narrow" w:hAnsi="Arial Narrow"/>
      <w:lang w:val="x-none" w:eastAsia="x-none"/>
    </w:rPr>
  </w:style>
  <w:style w:type="character" w:customStyle="1" w:styleId="a6">
    <w:name w:val="Основен текст Знак"/>
    <w:basedOn w:val="a0"/>
    <w:link w:val="a5"/>
    <w:rsid w:val="008E119C"/>
    <w:rPr>
      <w:rFonts w:ascii="Arial Narrow" w:eastAsia="Times New Roman" w:hAnsi="Arial Narrow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p.hristova</cp:lastModifiedBy>
  <cp:revision>3</cp:revision>
  <cp:lastPrinted>2025-12-09T13:56:00Z</cp:lastPrinted>
  <dcterms:created xsi:type="dcterms:W3CDTF">2026-01-12T15:42:00Z</dcterms:created>
  <dcterms:modified xsi:type="dcterms:W3CDTF">2026-01-12T15:42:00Z</dcterms:modified>
</cp:coreProperties>
</file>